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79E" w:rsidRPr="000D7483" w:rsidRDefault="0063779E" w:rsidP="0063779E">
      <w:pPr>
        <w:spacing w:line="360" w:lineRule="auto"/>
        <w:jc w:val="center"/>
        <w:rPr>
          <w:b/>
          <w:bCs/>
        </w:rPr>
      </w:pPr>
      <w:r>
        <w:rPr>
          <w:b/>
        </w:rPr>
        <w:t>О</w:t>
      </w:r>
      <w:r w:rsidRPr="000B444A">
        <w:rPr>
          <w:b/>
        </w:rPr>
        <w:t>боснование начально</w:t>
      </w:r>
      <w:r>
        <w:rPr>
          <w:b/>
        </w:rPr>
        <w:t>й (максимальной) цены контракта</w:t>
      </w:r>
    </w:p>
    <w:p w:rsidR="0063779E" w:rsidRDefault="0063779E" w:rsidP="0063779E">
      <w:pPr>
        <w:tabs>
          <w:tab w:val="left" w:pos="3795"/>
          <w:tab w:val="center" w:pos="4677"/>
        </w:tabs>
        <w:suppressAutoHyphens w:val="0"/>
        <w:autoSpaceDE w:val="0"/>
        <w:autoSpaceDN w:val="0"/>
        <w:adjustRightInd w:val="0"/>
        <w:rPr>
          <w:b/>
          <w:bCs/>
          <w:lang w:eastAsia="ru-RU"/>
        </w:rPr>
      </w:pPr>
    </w:p>
    <w:p w:rsidR="0063779E" w:rsidRPr="00807496" w:rsidRDefault="0063779E" w:rsidP="0063779E">
      <w:pPr>
        <w:autoSpaceDE w:val="0"/>
        <w:jc w:val="center"/>
        <w:rPr>
          <w:b/>
          <w:smallCaps/>
          <w:u w:val="single"/>
        </w:rPr>
      </w:pPr>
      <w:r w:rsidRPr="00807496">
        <w:rPr>
          <w:b/>
          <w:smallCaps/>
          <w:u w:val="single"/>
        </w:rPr>
        <w:t>Определение НМЦК методом сопоставимых рыночных цен</w:t>
      </w:r>
      <w:r>
        <w:rPr>
          <w:b/>
          <w:smallCaps/>
          <w:u w:val="single"/>
        </w:rPr>
        <w:t xml:space="preserve"> (анализ рынка)</w:t>
      </w:r>
      <w:r w:rsidRPr="00807496">
        <w:rPr>
          <w:b/>
          <w:smallCaps/>
          <w:u w:val="single"/>
        </w:rPr>
        <w:t>.</w:t>
      </w:r>
    </w:p>
    <w:p w:rsidR="0063779E" w:rsidRDefault="0063779E" w:rsidP="0063779E">
      <w:pPr>
        <w:autoSpaceDE w:val="0"/>
        <w:jc w:val="center"/>
        <w:rPr>
          <w:b/>
          <w:smallCaps/>
          <w:u w:val="single"/>
        </w:rPr>
      </w:pP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2243"/>
        <w:gridCol w:w="567"/>
        <w:gridCol w:w="567"/>
        <w:gridCol w:w="1134"/>
        <w:gridCol w:w="1134"/>
        <w:gridCol w:w="1134"/>
        <w:gridCol w:w="992"/>
        <w:gridCol w:w="1134"/>
      </w:tblGrid>
      <w:tr w:rsidR="00DC6B36" w:rsidRPr="00C51EC0" w:rsidTr="00DC6B36">
        <w:trPr>
          <w:cantSplit/>
          <w:trHeight w:val="2147"/>
        </w:trPr>
        <w:tc>
          <w:tcPr>
            <w:tcW w:w="224" w:type="pct"/>
            <w:vAlign w:val="center"/>
          </w:tcPr>
          <w:p w:rsidR="00DC6B36" w:rsidRPr="00C51EC0" w:rsidRDefault="00DC6B36" w:rsidP="00B81738">
            <w:pPr>
              <w:shd w:val="clear" w:color="auto" w:fill="FFFFFF"/>
              <w:spacing w:line="240" w:lineRule="exact"/>
              <w:ind w:left="10" w:right="29" w:firstLine="10"/>
              <w:rPr>
                <w:color w:val="000000"/>
                <w:sz w:val="16"/>
                <w:szCs w:val="16"/>
              </w:rPr>
            </w:pPr>
            <w:r w:rsidRPr="00C51EC0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C51EC0">
              <w:rPr>
                <w:color w:val="000000"/>
                <w:spacing w:val="-3"/>
                <w:sz w:val="16"/>
                <w:szCs w:val="16"/>
              </w:rPr>
              <w:t>п</w:t>
            </w:r>
            <w:proofErr w:type="gramEnd"/>
            <w:r w:rsidRPr="00C51EC0">
              <w:rPr>
                <w:color w:val="000000"/>
                <w:spacing w:val="-3"/>
                <w:sz w:val="16"/>
                <w:szCs w:val="16"/>
              </w:rPr>
              <w:t>/п</w:t>
            </w:r>
          </w:p>
        </w:tc>
        <w:tc>
          <w:tcPr>
            <w:tcW w:w="1203" w:type="pct"/>
            <w:textDirection w:val="btLr"/>
            <w:vAlign w:val="center"/>
          </w:tcPr>
          <w:p w:rsidR="00DC6B36" w:rsidRPr="00C51EC0" w:rsidRDefault="00DC6B36" w:rsidP="00B81738">
            <w:pPr>
              <w:shd w:val="clear" w:color="auto" w:fill="FFFFFF"/>
              <w:spacing w:line="240" w:lineRule="exact"/>
              <w:ind w:left="72" w:right="67"/>
              <w:rPr>
                <w:color w:val="000000"/>
                <w:sz w:val="16"/>
                <w:szCs w:val="16"/>
              </w:rPr>
            </w:pPr>
            <w:r w:rsidRPr="00C51EC0">
              <w:rPr>
                <w:color w:val="000000"/>
                <w:sz w:val="16"/>
                <w:szCs w:val="16"/>
              </w:rPr>
              <w:t xml:space="preserve">Наименование товара </w:t>
            </w:r>
          </w:p>
        </w:tc>
        <w:tc>
          <w:tcPr>
            <w:tcW w:w="304" w:type="pct"/>
            <w:vAlign w:val="center"/>
          </w:tcPr>
          <w:p w:rsidR="00DC6B36" w:rsidRPr="00C51EC0" w:rsidRDefault="00DC6B36" w:rsidP="00B81738">
            <w:pPr>
              <w:shd w:val="clear" w:color="auto" w:fill="FFFFFF"/>
              <w:spacing w:line="230" w:lineRule="exact"/>
              <w:ind w:right="-40"/>
              <w:rPr>
                <w:color w:val="000000"/>
                <w:sz w:val="16"/>
                <w:szCs w:val="16"/>
              </w:rPr>
            </w:pPr>
            <w:r w:rsidRPr="00C51EC0">
              <w:rPr>
                <w:color w:val="000000"/>
                <w:spacing w:val="-6"/>
                <w:sz w:val="16"/>
                <w:szCs w:val="16"/>
              </w:rPr>
              <w:t xml:space="preserve">Ед. </w:t>
            </w:r>
            <w:proofErr w:type="spellStart"/>
            <w:r w:rsidRPr="00C51EC0">
              <w:rPr>
                <w:color w:val="000000"/>
                <w:spacing w:val="-8"/>
                <w:sz w:val="16"/>
                <w:szCs w:val="16"/>
              </w:rPr>
              <w:t>изм</w:t>
            </w:r>
            <w:proofErr w:type="spellEnd"/>
          </w:p>
        </w:tc>
        <w:tc>
          <w:tcPr>
            <w:tcW w:w="304" w:type="pct"/>
            <w:vAlign w:val="center"/>
          </w:tcPr>
          <w:p w:rsidR="00DC6B36" w:rsidRPr="00C51EC0" w:rsidRDefault="00DC6B36" w:rsidP="00B81738">
            <w:pPr>
              <w:shd w:val="clear" w:color="auto" w:fill="FFFFFF"/>
              <w:rPr>
                <w:color w:val="000000"/>
                <w:sz w:val="16"/>
                <w:szCs w:val="16"/>
              </w:rPr>
            </w:pPr>
            <w:r w:rsidRPr="00C51EC0">
              <w:rPr>
                <w:color w:val="000000"/>
                <w:spacing w:val="-2"/>
                <w:sz w:val="16"/>
                <w:szCs w:val="16"/>
              </w:rPr>
              <w:t>Кол-во</w:t>
            </w:r>
          </w:p>
        </w:tc>
        <w:tc>
          <w:tcPr>
            <w:tcW w:w="608" w:type="pct"/>
            <w:textDirection w:val="btLr"/>
          </w:tcPr>
          <w:p w:rsidR="00DC6B36" w:rsidRPr="00162BC8" w:rsidRDefault="00DC6B36" w:rsidP="00B81738">
            <w:pPr>
              <w:ind w:left="113" w:right="113"/>
              <w:jc w:val="center"/>
              <w:rPr>
                <w:sz w:val="16"/>
                <w:szCs w:val="16"/>
              </w:rPr>
            </w:pPr>
            <w:r w:rsidRPr="00162BC8">
              <w:rPr>
                <w:sz w:val="16"/>
                <w:szCs w:val="16"/>
              </w:rPr>
              <w:t>Поставщик№1/Реестровый №,</w:t>
            </w:r>
          </w:p>
          <w:p w:rsidR="00DC6B36" w:rsidRPr="00162BC8" w:rsidRDefault="00DC6B36" w:rsidP="00B81738">
            <w:pPr>
              <w:ind w:left="113" w:right="113"/>
              <w:jc w:val="center"/>
              <w:rPr>
                <w:sz w:val="16"/>
                <w:szCs w:val="16"/>
              </w:rPr>
            </w:pPr>
            <w:r w:rsidRPr="00162BC8">
              <w:rPr>
                <w:sz w:val="16"/>
                <w:szCs w:val="16"/>
              </w:rPr>
              <w:t>руб./</w:t>
            </w:r>
            <w:proofErr w:type="spellStart"/>
            <w:proofErr w:type="gramStart"/>
            <w:r w:rsidRPr="00162BC8">
              <w:rPr>
                <w:sz w:val="16"/>
                <w:szCs w:val="16"/>
              </w:rPr>
              <w:t>ед</w:t>
            </w:r>
            <w:proofErr w:type="spellEnd"/>
            <w:proofErr w:type="gramEnd"/>
          </w:p>
        </w:tc>
        <w:tc>
          <w:tcPr>
            <w:tcW w:w="608" w:type="pct"/>
            <w:textDirection w:val="btLr"/>
          </w:tcPr>
          <w:p w:rsidR="00DC6B36" w:rsidRPr="00162BC8" w:rsidRDefault="00DC6B36" w:rsidP="00B81738">
            <w:pPr>
              <w:ind w:left="113" w:right="113"/>
              <w:jc w:val="center"/>
              <w:rPr>
                <w:sz w:val="16"/>
                <w:szCs w:val="16"/>
              </w:rPr>
            </w:pPr>
            <w:r w:rsidRPr="00162BC8">
              <w:rPr>
                <w:sz w:val="16"/>
                <w:szCs w:val="16"/>
              </w:rPr>
              <w:t>Поставщик№2/Реестровый №,</w:t>
            </w:r>
          </w:p>
          <w:p w:rsidR="00DC6B36" w:rsidRPr="00162BC8" w:rsidRDefault="00DC6B36" w:rsidP="00B81738">
            <w:pPr>
              <w:ind w:left="113" w:right="113"/>
              <w:jc w:val="center"/>
              <w:rPr>
                <w:sz w:val="16"/>
                <w:szCs w:val="16"/>
              </w:rPr>
            </w:pPr>
            <w:r w:rsidRPr="00162BC8">
              <w:rPr>
                <w:sz w:val="16"/>
                <w:szCs w:val="16"/>
              </w:rPr>
              <w:t>руб./</w:t>
            </w:r>
            <w:proofErr w:type="spellStart"/>
            <w:proofErr w:type="gramStart"/>
            <w:r w:rsidRPr="00162BC8">
              <w:rPr>
                <w:sz w:val="16"/>
                <w:szCs w:val="16"/>
              </w:rPr>
              <w:t>ед</w:t>
            </w:r>
            <w:proofErr w:type="spellEnd"/>
            <w:proofErr w:type="gramEnd"/>
          </w:p>
        </w:tc>
        <w:tc>
          <w:tcPr>
            <w:tcW w:w="608" w:type="pct"/>
            <w:textDirection w:val="btLr"/>
          </w:tcPr>
          <w:p w:rsidR="00DC6B36" w:rsidRPr="00162BC8" w:rsidRDefault="00DC6B36" w:rsidP="00B81738">
            <w:pPr>
              <w:ind w:left="113" w:right="113"/>
              <w:jc w:val="center"/>
              <w:rPr>
                <w:sz w:val="16"/>
                <w:szCs w:val="16"/>
              </w:rPr>
            </w:pPr>
            <w:r w:rsidRPr="00162BC8">
              <w:rPr>
                <w:sz w:val="16"/>
                <w:szCs w:val="16"/>
              </w:rPr>
              <w:t>Поставщик№3/Реестровый №,</w:t>
            </w:r>
          </w:p>
          <w:p w:rsidR="00DC6B36" w:rsidRPr="00162BC8" w:rsidRDefault="00DC6B36" w:rsidP="00B81738">
            <w:pPr>
              <w:ind w:left="113" w:right="113"/>
              <w:jc w:val="center"/>
              <w:rPr>
                <w:sz w:val="16"/>
                <w:szCs w:val="16"/>
              </w:rPr>
            </w:pPr>
            <w:r w:rsidRPr="00162BC8">
              <w:rPr>
                <w:sz w:val="16"/>
                <w:szCs w:val="16"/>
              </w:rPr>
              <w:t>руб./</w:t>
            </w:r>
            <w:proofErr w:type="spellStart"/>
            <w:proofErr w:type="gramStart"/>
            <w:r w:rsidRPr="00162BC8">
              <w:rPr>
                <w:sz w:val="16"/>
                <w:szCs w:val="16"/>
              </w:rPr>
              <w:t>ед</w:t>
            </w:r>
            <w:proofErr w:type="spellEnd"/>
            <w:proofErr w:type="gramEnd"/>
          </w:p>
        </w:tc>
        <w:tc>
          <w:tcPr>
            <w:tcW w:w="532" w:type="pct"/>
            <w:textDirection w:val="btLr"/>
          </w:tcPr>
          <w:p w:rsidR="00DC6B36" w:rsidRPr="00C51EC0" w:rsidRDefault="00DC6B36" w:rsidP="00B81738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C51EC0">
              <w:rPr>
                <w:color w:val="000000"/>
                <w:sz w:val="16"/>
                <w:szCs w:val="16"/>
              </w:rPr>
              <w:t xml:space="preserve">Средняя арифметическая величина цены, </w:t>
            </w:r>
            <w:r w:rsidRPr="00C51EC0">
              <w:rPr>
                <w:color w:val="000000"/>
                <w:sz w:val="16"/>
                <w:szCs w:val="16"/>
              </w:rPr>
              <w:br/>
              <w:t xml:space="preserve">руб./ </w:t>
            </w:r>
            <w:proofErr w:type="spellStart"/>
            <w:proofErr w:type="gramStart"/>
            <w:r w:rsidRPr="00C51EC0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</w:p>
        </w:tc>
        <w:tc>
          <w:tcPr>
            <w:tcW w:w="608" w:type="pct"/>
            <w:textDirection w:val="btLr"/>
          </w:tcPr>
          <w:p w:rsidR="00DC6B36" w:rsidRPr="00C51EC0" w:rsidRDefault="00DC6B36" w:rsidP="00B81738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C51EC0">
              <w:rPr>
                <w:sz w:val="16"/>
                <w:szCs w:val="16"/>
              </w:rPr>
              <w:t xml:space="preserve">Начальная (максимальная) цена контракта, сложившаяся в результате расчета, </w:t>
            </w:r>
            <w:r w:rsidRPr="00C51EC0">
              <w:rPr>
                <w:bCs/>
                <w:sz w:val="16"/>
                <w:szCs w:val="16"/>
              </w:rPr>
              <w:t>руб.</w:t>
            </w:r>
          </w:p>
        </w:tc>
      </w:tr>
      <w:tr w:rsidR="00DC6B36" w:rsidRPr="00C51EC0" w:rsidTr="00DC6B36">
        <w:trPr>
          <w:trHeight w:val="420"/>
        </w:trPr>
        <w:tc>
          <w:tcPr>
            <w:tcW w:w="224" w:type="pct"/>
          </w:tcPr>
          <w:p w:rsidR="00DC6B36" w:rsidRPr="00C51EC0" w:rsidRDefault="00DC6B36" w:rsidP="00B81738">
            <w:pPr>
              <w:shd w:val="clear" w:color="auto" w:fill="FFFFFF"/>
              <w:ind w:right="29"/>
              <w:jc w:val="center"/>
              <w:rPr>
                <w:color w:val="000000"/>
                <w:sz w:val="16"/>
                <w:szCs w:val="16"/>
              </w:rPr>
            </w:pPr>
            <w:r w:rsidRPr="00C51EC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03" w:type="pct"/>
          </w:tcPr>
          <w:p w:rsidR="00DC6B36" w:rsidRPr="002B028C" w:rsidRDefault="00A3200D" w:rsidP="00496C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</w:t>
            </w:r>
            <w:r w:rsidR="002B028C" w:rsidRPr="002B028C">
              <w:rPr>
                <w:sz w:val="16"/>
                <w:szCs w:val="16"/>
              </w:rPr>
              <w:t>илое помещение на территории муниципальных образований Кабардино-Балкарской Республики для детей-сирот и детей, оставшихся без попечения родителей, лиц из числа детей-сирот и детей, оставшимся без попечения родителей, лицам из их числа по договорам найма специализированных жилых помещений (</w:t>
            </w:r>
            <w:proofErr w:type="spellStart"/>
            <w:r w:rsidR="000179EE">
              <w:rPr>
                <w:sz w:val="16"/>
                <w:szCs w:val="16"/>
              </w:rPr>
              <w:t>Урванский</w:t>
            </w:r>
            <w:proofErr w:type="spellEnd"/>
            <w:r w:rsidR="000179EE">
              <w:rPr>
                <w:sz w:val="16"/>
                <w:szCs w:val="16"/>
              </w:rPr>
              <w:t xml:space="preserve"> район</w:t>
            </w:r>
            <w:r w:rsidR="002B028C" w:rsidRPr="002B028C">
              <w:rPr>
                <w:sz w:val="16"/>
                <w:szCs w:val="16"/>
              </w:rPr>
              <w:t>)</w:t>
            </w:r>
          </w:p>
        </w:tc>
        <w:tc>
          <w:tcPr>
            <w:tcW w:w="304" w:type="pct"/>
          </w:tcPr>
          <w:p w:rsidR="00DC6B36" w:rsidRPr="00C51EC0" w:rsidRDefault="00DC6B36" w:rsidP="00B81738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C51EC0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304" w:type="pct"/>
          </w:tcPr>
          <w:p w:rsidR="00DC6B36" w:rsidRPr="00C51EC0" w:rsidRDefault="00DC6B36" w:rsidP="00B817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08" w:type="pct"/>
          </w:tcPr>
          <w:p w:rsidR="00DC6B36" w:rsidRPr="00B7380F" w:rsidRDefault="000179EE" w:rsidP="00B8173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3395000,00</w:t>
            </w:r>
          </w:p>
        </w:tc>
        <w:tc>
          <w:tcPr>
            <w:tcW w:w="608" w:type="pct"/>
          </w:tcPr>
          <w:p w:rsidR="00DC6B36" w:rsidRPr="00C51EC0" w:rsidRDefault="000179EE" w:rsidP="00C37A7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3397500,00</w:t>
            </w:r>
          </w:p>
        </w:tc>
        <w:tc>
          <w:tcPr>
            <w:tcW w:w="608" w:type="pct"/>
          </w:tcPr>
          <w:p w:rsidR="00DC6B36" w:rsidRPr="00C51EC0" w:rsidRDefault="000179EE" w:rsidP="00B8173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3388000,00</w:t>
            </w:r>
          </w:p>
        </w:tc>
        <w:tc>
          <w:tcPr>
            <w:tcW w:w="532" w:type="pct"/>
          </w:tcPr>
          <w:p w:rsidR="00DC6B36" w:rsidRPr="00C51EC0" w:rsidRDefault="000179EE" w:rsidP="00B8173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3393500,00</w:t>
            </w:r>
          </w:p>
        </w:tc>
        <w:tc>
          <w:tcPr>
            <w:tcW w:w="608" w:type="pct"/>
          </w:tcPr>
          <w:p w:rsidR="00DC6B36" w:rsidRPr="00C51EC0" w:rsidRDefault="000179EE" w:rsidP="00B8173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3393500,00</w:t>
            </w:r>
          </w:p>
        </w:tc>
      </w:tr>
      <w:tr w:rsidR="00DC6B36" w:rsidRPr="00C51EC0" w:rsidTr="00DC6B36">
        <w:trPr>
          <w:trHeight w:val="412"/>
        </w:trPr>
        <w:tc>
          <w:tcPr>
            <w:tcW w:w="224" w:type="pct"/>
          </w:tcPr>
          <w:p w:rsidR="00DC6B36" w:rsidRPr="00C51EC0" w:rsidRDefault="00DC6B36" w:rsidP="00B81738">
            <w:pPr>
              <w:shd w:val="clear" w:color="auto" w:fill="FFFFFF"/>
              <w:ind w:right="29"/>
              <w:rPr>
                <w:color w:val="000000"/>
                <w:sz w:val="16"/>
                <w:szCs w:val="16"/>
              </w:rPr>
            </w:pPr>
          </w:p>
        </w:tc>
        <w:tc>
          <w:tcPr>
            <w:tcW w:w="1203" w:type="pct"/>
          </w:tcPr>
          <w:p w:rsidR="00DC6B36" w:rsidRPr="00C51EC0" w:rsidRDefault="00DC6B36" w:rsidP="00B81738">
            <w:pPr>
              <w:tabs>
                <w:tab w:val="left" w:pos="2727"/>
              </w:tabs>
              <w:rPr>
                <w:b/>
                <w:color w:val="000000"/>
                <w:sz w:val="16"/>
                <w:szCs w:val="16"/>
              </w:rPr>
            </w:pPr>
            <w:r w:rsidRPr="00C51EC0">
              <w:rPr>
                <w:b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4" w:type="pct"/>
          </w:tcPr>
          <w:p w:rsidR="00DC6B36" w:rsidRPr="00C51EC0" w:rsidRDefault="00DC6B36" w:rsidP="00B81738">
            <w:pPr>
              <w:tabs>
                <w:tab w:val="left" w:pos="2727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pct"/>
          </w:tcPr>
          <w:p w:rsidR="00DC6B36" w:rsidRPr="00C51EC0" w:rsidRDefault="00DC6B36" w:rsidP="00B81738">
            <w:pPr>
              <w:tabs>
                <w:tab w:val="left" w:pos="2727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8" w:type="pct"/>
          </w:tcPr>
          <w:p w:rsidR="00DC6B36" w:rsidRPr="00C51EC0" w:rsidRDefault="00DC6B36" w:rsidP="00B8173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8" w:type="pct"/>
          </w:tcPr>
          <w:p w:rsidR="00DC6B36" w:rsidRPr="00C51EC0" w:rsidRDefault="00DC6B36" w:rsidP="00B8173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8" w:type="pct"/>
          </w:tcPr>
          <w:p w:rsidR="00DC6B36" w:rsidRPr="00C51EC0" w:rsidRDefault="00DC6B36" w:rsidP="00B8173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2" w:type="pct"/>
          </w:tcPr>
          <w:p w:rsidR="00DC6B36" w:rsidRPr="00C51EC0" w:rsidRDefault="00DC6B36" w:rsidP="00B8173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8" w:type="pct"/>
          </w:tcPr>
          <w:p w:rsidR="00DC6B36" w:rsidRPr="00C51EC0" w:rsidRDefault="000179EE" w:rsidP="00C142B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3393500,00</w:t>
            </w:r>
          </w:p>
        </w:tc>
      </w:tr>
    </w:tbl>
    <w:p w:rsidR="0063779E" w:rsidRPr="003008A0" w:rsidRDefault="0063779E" w:rsidP="0063779E">
      <w:pPr>
        <w:tabs>
          <w:tab w:val="left" w:pos="3795"/>
          <w:tab w:val="center" w:pos="4677"/>
        </w:tabs>
        <w:suppressAutoHyphens w:val="0"/>
        <w:autoSpaceDE w:val="0"/>
        <w:autoSpaceDN w:val="0"/>
        <w:adjustRightInd w:val="0"/>
        <w:spacing w:after="200"/>
        <w:contextualSpacing/>
        <w:rPr>
          <w:b/>
          <w:bCs/>
          <w:sz w:val="20"/>
          <w:szCs w:val="20"/>
          <w:lang w:eastAsia="ru-RU"/>
        </w:rPr>
      </w:pPr>
    </w:p>
    <w:p w:rsidR="0063779E" w:rsidRDefault="006E66B2" w:rsidP="0063779E">
      <w:pPr>
        <w:tabs>
          <w:tab w:val="left" w:pos="3795"/>
          <w:tab w:val="center" w:pos="4677"/>
        </w:tabs>
        <w:suppressAutoHyphens w:val="0"/>
        <w:autoSpaceDE w:val="0"/>
        <w:autoSpaceDN w:val="0"/>
        <w:adjustRightInd w:val="0"/>
        <w:spacing w:after="200"/>
        <w:contextualSpacing/>
        <w:rPr>
          <w:rFonts w:eastAsia="Calibri"/>
          <w:kern w:val="2"/>
          <w:lang w:eastAsia="zh-CN"/>
        </w:rPr>
      </w:pPr>
      <w:r w:rsidRPr="006E66B2">
        <w:rPr>
          <w:rFonts w:eastAsia="Calibri"/>
          <w:kern w:val="2"/>
          <w:lang w:eastAsia="zh-CN"/>
        </w:rPr>
        <w:t>Расчет выполнен в соответствии с Методическими рекомендациями, утвержденными приказом МЭР РФ от 02.10.2013 №567</w:t>
      </w:r>
    </w:p>
    <w:p w:rsidR="006E66B2" w:rsidRDefault="006E66B2" w:rsidP="006E66B2">
      <w:pPr>
        <w:widowControl w:val="0"/>
        <w:suppressAutoHyphens w:val="0"/>
        <w:rPr>
          <w:rFonts w:eastAsia="SimSun"/>
          <w:kern w:val="2"/>
          <w:sz w:val="18"/>
          <w:szCs w:val="18"/>
          <w:lang w:eastAsia="zh-CN"/>
        </w:rPr>
      </w:pPr>
    </w:p>
    <w:p w:rsidR="006E66B2" w:rsidRPr="006E66B2" w:rsidRDefault="006E66B2" w:rsidP="006E66B2">
      <w:pPr>
        <w:widowControl w:val="0"/>
        <w:suppressAutoHyphens w:val="0"/>
        <w:rPr>
          <w:rFonts w:eastAsia="SimSun"/>
          <w:kern w:val="2"/>
          <w:lang w:eastAsia="zh-CN"/>
        </w:rPr>
      </w:pPr>
      <w:r w:rsidRPr="006E66B2">
        <w:rPr>
          <w:rFonts w:eastAsia="SimSun"/>
          <w:kern w:val="2"/>
          <w:lang w:eastAsia="zh-CN"/>
        </w:rPr>
        <w:t>Расчет НМЦК (</w:t>
      </w:r>
      <w:proofErr w:type="spellStart"/>
      <w:r w:rsidRPr="006E66B2">
        <w:rPr>
          <w:rFonts w:eastAsia="SimSun"/>
          <w:kern w:val="2"/>
          <w:lang w:eastAsia="zh-CN"/>
        </w:rPr>
        <w:t>рын</w:t>
      </w:r>
      <w:proofErr w:type="spellEnd"/>
      <w:r w:rsidRPr="006E66B2">
        <w:rPr>
          <w:rFonts w:eastAsia="SimSun"/>
          <w:kern w:val="2"/>
          <w:lang w:eastAsia="zh-CN"/>
        </w:rPr>
        <w:t>) произведен по формуле:</w:t>
      </w:r>
    </w:p>
    <w:p w:rsidR="006E66B2" w:rsidRPr="006E66B2" w:rsidRDefault="006E66B2" w:rsidP="006E66B2">
      <w:pPr>
        <w:widowControl w:val="0"/>
        <w:suppressAutoHyphens w:val="0"/>
        <w:rPr>
          <w:rFonts w:eastAsia="SimSun"/>
          <w:kern w:val="2"/>
          <w:sz w:val="18"/>
          <w:szCs w:val="18"/>
          <w:lang w:eastAsia="zh-CN"/>
        </w:rPr>
      </w:pPr>
      <w:r w:rsidRPr="006E66B2">
        <w:rPr>
          <w:rFonts w:ascii="Calibri" w:eastAsia="SimSun" w:hAnsi="Calibri"/>
          <w:noProof/>
          <w:kern w:val="2"/>
          <w:sz w:val="18"/>
          <w:szCs w:val="18"/>
          <w:lang w:eastAsia="ru-RU"/>
        </w:rPr>
        <w:drawing>
          <wp:inline distT="0" distB="0" distL="114300" distR="114300" wp14:anchorId="6C096F43" wp14:editId="40FE5AD8">
            <wp:extent cx="1612900" cy="619760"/>
            <wp:effectExtent l="0" t="0" r="0" b="0"/>
            <wp:docPr id="1" name="Изображение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Изображение 1"/>
                    <pic:cNvPicPr preferRelativeResize="0"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12900" cy="61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6B2" w:rsidRPr="006E66B2" w:rsidRDefault="006E66B2" w:rsidP="006E66B2">
      <w:pPr>
        <w:widowControl w:val="0"/>
        <w:suppressAutoHyphens w:val="0"/>
        <w:rPr>
          <w:rFonts w:eastAsia="SimSun"/>
          <w:kern w:val="2"/>
          <w:sz w:val="18"/>
          <w:szCs w:val="18"/>
          <w:lang w:eastAsia="zh-CN"/>
        </w:rPr>
      </w:pPr>
      <w:r w:rsidRPr="006E66B2">
        <w:rPr>
          <w:rFonts w:eastAsia="SimSun"/>
          <w:kern w:val="2"/>
          <w:sz w:val="18"/>
          <w:szCs w:val="18"/>
          <w:lang w:eastAsia="zh-CN"/>
        </w:rPr>
        <w:t>V - количество (объем) закупаемого товара;</w:t>
      </w:r>
    </w:p>
    <w:p w:rsidR="006E66B2" w:rsidRPr="006E66B2" w:rsidRDefault="006E66B2" w:rsidP="006E66B2">
      <w:pPr>
        <w:widowControl w:val="0"/>
        <w:suppressAutoHyphens w:val="0"/>
        <w:rPr>
          <w:rFonts w:eastAsia="SimSun"/>
          <w:kern w:val="2"/>
          <w:sz w:val="18"/>
          <w:szCs w:val="18"/>
          <w:lang w:eastAsia="zh-CN"/>
        </w:rPr>
      </w:pPr>
      <w:r w:rsidRPr="006E66B2">
        <w:rPr>
          <w:rFonts w:eastAsia="SimSun"/>
          <w:kern w:val="2"/>
          <w:sz w:val="18"/>
          <w:szCs w:val="18"/>
          <w:lang w:eastAsia="zh-CN"/>
        </w:rPr>
        <w:t>n - количество значений, используемых в расчете;</w:t>
      </w:r>
    </w:p>
    <w:p w:rsidR="006E66B2" w:rsidRPr="006E66B2" w:rsidRDefault="006E66B2" w:rsidP="006E66B2">
      <w:pPr>
        <w:widowControl w:val="0"/>
        <w:suppressAutoHyphens w:val="0"/>
        <w:rPr>
          <w:rFonts w:eastAsia="SimSun"/>
          <w:kern w:val="2"/>
          <w:sz w:val="18"/>
          <w:szCs w:val="18"/>
          <w:lang w:eastAsia="zh-CN"/>
        </w:rPr>
      </w:pPr>
      <w:r w:rsidRPr="006E66B2">
        <w:rPr>
          <w:rFonts w:eastAsia="SimSun"/>
          <w:kern w:val="2"/>
          <w:sz w:val="18"/>
          <w:szCs w:val="18"/>
          <w:lang w:eastAsia="zh-CN"/>
        </w:rPr>
        <w:t>i - номер источника ценовой информации;</w:t>
      </w:r>
    </w:p>
    <w:p w:rsidR="006E66B2" w:rsidRPr="006E66B2" w:rsidRDefault="006E66B2" w:rsidP="006E66B2">
      <w:pPr>
        <w:tabs>
          <w:tab w:val="left" w:pos="3795"/>
          <w:tab w:val="center" w:pos="4677"/>
        </w:tabs>
        <w:suppressAutoHyphens w:val="0"/>
        <w:autoSpaceDE w:val="0"/>
        <w:autoSpaceDN w:val="0"/>
        <w:adjustRightInd w:val="0"/>
        <w:spacing w:after="200"/>
        <w:contextualSpacing/>
        <w:rPr>
          <w:b/>
          <w:bCs/>
          <w:lang w:eastAsia="ru-RU"/>
        </w:rPr>
      </w:pPr>
      <w:proofErr w:type="spellStart"/>
      <w:r w:rsidRPr="006E66B2">
        <w:rPr>
          <w:rFonts w:eastAsia="SimSun"/>
          <w:kern w:val="2"/>
          <w:sz w:val="18"/>
          <w:szCs w:val="18"/>
          <w:lang w:eastAsia="zh-CN"/>
        </w:rPr>
        <w:t>Ц</w:t>
      </w:r>
      <w:proofErr w:type="gramStart"/>
      <w:r w:rsidRPr="006E66B2">
        <w:rPr>
          <w:rFonts w:eastAsia="SimSun"/>
          <w:kern w:val="2"/>
          <w:sz w:val="18"/>
          <w:szCs w:val="18"/>
          <w:lang w:eastAsia="zh-CN"/>
        </w:rPr>
        <w:t>i</w:t>
      </w:r>
      <w:proofErr w:type="spellEnd"/>
      <w:proofErr w:type="gramEnd"/>
      <w:r w:rsidRPr="006E66B2">
        <w:rPr>
          <w:rFonts w:eastAsia="SimSun"/>
          <w:kern w:val="2"/>
          <w:sz w:val="18"/>
          <w:szCs w:val="18"/>
          <w:lang w:eastAsia="zh-CN"/>
        </w:rPr>
        <w:t xml:space="preserve"> - цена единицы товара</w:t>
      </w:r>
    </w:p>
    <w:p w:rsidR="006E66B2" w:rsidRDefault="006E66B2" w:rsidP="0063779E">
      <w:pPr>
        <w:suppressAutoHyphens w:val="0"/>
        <w:rPr>
          <w:b/>
          <w:sz w:val="20"/>
          <w:szCs w:val="20"/>
          <w:lang w:eastAsia="ru-RU"/>
        </w:rPr>
      </w:pPr>
    </w:p>
    <w:p w:rsidR="0063779E" w:rsidRPr="00075FF2" w:rsidRDefault="0063779E" w:rsidP="0063779E">
      <w:pPr>
        <w:suppressAutoHyphens w:val="0"/>
        <w:rPr>
          <w:lang w:eastAsia="ru-RU"/>
        </w:rPr>
      </w:pPr>
      <w:r w:rsidRPr="00075FF2">
        <w:rPr>
          <w:lang w:eastAsia="ru-RU"/>
        </w:rPr>
        <w:t xml:space="preserve">Расчет НМЦК: </w:t>
      </w:r>
    </w:p>
    <w:p w:rsidR="00706392" w:rsidRPr="00075FF2" w:rsidRDefault="0063779E" w:rsidP="00233D6C">
      <w:pPr>
        <w:numPr>
          <w:ilvl w:val="0"/>
          <w:numId w:val="1"/>
        </w:numPr>
        <w:tabs>
          <w:tab w:val="left" w:pos="709"/>
        </w:tabs>
        <w:suppressAutoHyphens w:val="0"/>
        <w:ind w:left="1134" w:hanging="283"/>
        <w:contextualSpacing/>
        <w:rPr>
          <w:lang w:eastAsia="ru-RU"/>
        </w:rPr>
      </w:pPr>
      <w:r w:rsidRPr="00075FF2">
        <w:rPr>
          <w:lang w:eastAsia="ru-RU"/>
        </w:rPr>
        <w:t xml:space="preserve">Среднее квадратичное отклонение = </w:t>
      </w:r>
      <w:r w:rsidR="000179EE">
        <w:rPr>
          <w:lang w:eastAsia="ru-RU"/>
        </w:rPr>
        <w:t>4924,43</w:t>
      </w:r>
      <w:r w:rsidRPr="00075FF2">
        <w:rPr>
          <w:lang w:eastAsia="ru-RU"/>
        </w:rPr>
        <w:t xml:space="preserve"> Коэффициент вариации =</w:t>
      </w:r>
      <w:r w:rsidR="00FF239B" w:rsidRPr="00075FF2">
        <w:rPr>
          <w:lang w:eastAsia="ru-RU"/>
        </w:rPr>
        <w:t xml:space="preserve"> </w:t>
      </w:r>
      <w:r w:rsidR="000179EE">
        <w:rPr>
          <w:lang w:eastAsia="ru-RU"/>
        </w:rPr>
        <w:t>0,15</w:t>
      </w:r>
      <w:r w:rsidRPr="00075FF2">
        <w:rPr>
          <w:lang w:eastAsia="ru-RU"/>
        </w:rPr>
        <w:t xml:space="preserve"> %</w:t>
      </w:r>
      <w:r w:rsidR="00A474E7" w:rsidRPr="00075FF2">
        <w:rPr>
          <w:lang w:eastAsia="ru-RU"/>
        </w:rPr>
        <w:t>;</w:t>
      </w:r>
    </w:p>
    <w:p w:rsidR="00A474E7" w:rsidRPr="00075FF2" w:rsidRDefault="00A474E7" w:rsidP="00C142B0">
      <w:pPr>
        <w:tabs>
          <w:tab w:val="left" w:pos="709"/>
        </w:tabs>
        <w:suppressAutoHyphens w:val="0"/>
        <w:ind w:left="1778"/>
        <w:contextualSpacing/>
        <w:rPr>
          <w:lang w:eastAsia="ru-RU"/>
        </w:rPr>
      </w:pPr>
    </w:p>
    <w:p w:rsidR="0063779E" w:rsidRPr="00075FF2" w:rsidRDefault="0063779E" w:rsidP="0063779E">
      <w:pPr>
        <w:suppressAutoHyphens w:val="0"/>
        <w:ind w:firstLine="1276"/>
        <w:rPr>
          <w:b/>
          <w:lang w:eastAsia="ru-RU"/>
        </w:rPr>
      </w:pPr>
    </w:p>
    <w:p w:rsidR="0063779E" w:rsidRDefault="0063779E" w:rsidP="0063779E">
      <w:pPr>
        <w:suppressAutoHyphens w:val="0"/>
        <w:ind w:firstLine="1276"/>
        <w:rPr>
          <w:b/>
          <w:lang w:eastAsia="ru-RU"/>
        </w:rPr>
      </w:pPr>
      <w:r w:rsidRPr="00075FF2">
        <w:rPr>
          <w:b/>
          <w:lang w:eastAsia="ru-RU"/>
        </w:rPr>
        <w:t>НМЦК =</w:t>
      </w:r>
      <w:r w:rsidR="000179EE">
        <w:rPr>
          <w:b/>
          <w:lang w:eastAsia="ru-RU"/>
        </w:rPr>
        <w:t xml:space="preserve"> 3393500</w:t>
      </w:r>
      <w:r w:rsidR="002173E1">
        <w:rPr>
          <w:b/>
          <w:lang w:eastAsia="ru-RU"/>
        </w:rPr>
        <w:t>,00х1</w:t>
      </w:r>
      <w:r w:rsidRPr="00075FF2">
        <w:rPr>
          <w:b/>
          <w:lang w:eastAsia="ru-RU"/>
        </w:rPr>
        <w:t xml:space="preserve"> </w:t>
      </w:r>
      <w:r w:rsidR="00706392" w:rsidRPr="00075FF2">
        <w:rPr>
          <w:b/>
          <w:lang w:eastAsia="ru-RU"/>
        </w:rPr>
        <w:t>=</w:t>
      </w:r>
      <w:r w:rsidR="000179EE">
        <w:rPr>
          <w:b/>
          <w:lang w:eastAsia="ru-RU"/>
        </w:rPr>
        <w:t xml:space="preserve"> 33935</w:t>
      </w:r>
      <w:bookmarkStart w:id="0" w:name="_GoBack"/>
      <w:bookmarkEnd w:id="0"/>
      <w:r w:rsidR="002173E1">
        <w:rPr>
          <w:b/>
          <w:lang w:eastAsia="ru-RU"/>
        </w:rPr>
        <w:t>00,00</w:t>
      </w:r>
      <w:r w:rsidR="00706392" w:rsidRPr="00075FF2">
        <w:rPr>
          <w:b/>
          <w:lang w:eastAsia="ru-RU"/>
        </w:rPr>
        <w:t xml:space="preserve"> </w:t>
      </w:r>
      <w:r w:rsidR="00DF465C" w:rsidRPr="00075FF2">
        <w:rPr>
          <w:b/>
          <w:lang w:eastAsia="ru-RU"/>
        </w:rPr>
        <w:t xml:space="preserve"> </w:t>
      </w:r>
      <w:r w:rsidRPr="00075FF2">
        <w:rPr>
          <w:b/>
          <w:lang w:eastAsia="ru-RU"/>
        </w:rPr>
        <w:t xml:space="preserve"> руб.</w:t>
      </w:r>
    </w:p>
    <w:p w:rsidR="000947E9" w:rsidRDefault="000947E9" w:rsidP="0063779E">
      <w:pPr>
        <w:suppressAutoHyphens w:val="0"/>
        <w:ind w:firstLine="1276"/>
        <w:rPr>
          <w:b/>
          <w:lang w:eastAsia="ru-RU"/>
        </w:rPr>
      </w:pPr>
    </w:p>
    <w:p w:rsidR="0063779E" w:rsidRDefault="0063779E" w:rsidP="0063779E">
      <w:pPr>
        <w:suppressAutoHyphens w:val="0"/>
        <w:ind w:firstLine="1276"/>
        <w:rPr>
          <w:b/>
          <w:sz w:val="20"/>
          <w:szCs w:val="20"/>
          <w:lang w:eastAsia="ru-RU"/>
        </w:rPr>
      </w:pPr>
    </w:p>
    <w:p w:rsidR="0063779E" w:rsidRPr="003008A0" w:rsidRDefault="0063779E" w:rsidP="0063779E">
      <w:pPr>
        <w:suppressAutoHyphens w:val="0"/>
        <w:ind w:firstLine="1276"/>
        <w:rPr>
          <w:b/>
          <w:sz w:val="20"/>
          <w:szCs w:val="20"/>
          <w:lang w:eastAsia="ru-RU"/>
        </w:rPr>
      </w:pPr>
    </w:p>
    <w:p w:rsidR="0063779E" w:rsidRDefault="0063779E" w:rsidP="0063779E">
      <w:pPr>
        <w:ind w:firstLine="510"/>
        <w:jc w:val="both"/>
        <w:rPr>
          <w:bCs/>
          <w:sz w:val="20"/>
          <w:szCs w:val="20"/>
        </w:rPr>
      </w:pPr>
      <w:r w:rsidRPr="00AC3380">
        <w:rPr>
          <w:b/>
          <w:bCs/>
          <w:sz w:val="20"/>
          <w:szCs w:val="20"/>
        </w:rPr>
        <w:t xml:space="preserve">Информация о валюте, используемой для формирования цены контракта и расчетов с поставщиками (подрядчиками, исполнителями): </w:t>
      </w:r>
      <w:r w:rsidRPr="00AC3380">
        <w:rPr>
          <w:bCs/>
          <w:sz w:val="20"/>
          <w:szCs w:val="20"/>
        </w:rPr>
        <w:t>российский рубль.</w:t>
      </w:r>
    </w:p>
    <w:p w:rsidR="0063779E" w:rsidRDefault="0063779E" w:rsidP="0063779E">
      <w:pPr>
        <w:ind w:firstLine="51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 w:rsidRPr="00DD3A46">
        <w:rPr>
          <w:rFonts w:eastAsia="Arial"/>
          <w:b/>
          <w:bCs/>
          <w:sz w:val="20"/>
          <w:szCs w:val="20"/>
        </w:rPr>
        <w:t xml:space="preserve"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контракта: </w:t>
      </w:r>
      <w:r w:rsidRPr="00DD3A46">
        <w:rPr>
          <w:rFonts w:eastAsia="Arial"/>
          <w:sz w:val="20"/>
          <w:szCs w:val="20"/>
        </w:rPr>
        <w:t>не применяется</w:t>
      </w:r>
      <w:r w:rsidRPr="00DD3A46">
        <w:rPr>
          <w:sz w:val="20"/>
          <w:szCs w:val="20"/>
        </w:rPr>
        <w:t>.</w:t>
      </w:r>
    </w:p>
    <w:p w:rsidR="00694B21" w:rsidRDefault="00694B21"/>
    <w:sectPr w:rsidR="00694B21" w:rsidSect="00694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94621"/>
    <w:multiLevelType w:val="hybridMultilevel"/>
    <w:tmpl w:val="218450AC"/>
    <w:lvl w:ilvl="0" w:tplc="9FC4A2D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779E"/>
    <w:rsid w:val="00012044"/>
    <w:rsid w:val="000179EE"/>
    <w:rsid w:val="00051148"/>
    <w:rsid w:val="0005662D"/>
    <w:rsid w:val="00071B10"/>
    <w:rsid w:val="00075FF2"/>
    <w:rsid w:val="000947E9"/>
    <w:rsid w:val="000D2241"/>
    <w:rsid w:val="000F29E8"/>
    <w:rsid w:val="000F66B9"/>
    <w:rsid w:val="00126232"/>
    <w:rsid w:val="00162BC8"/>
    <w:rsid w:val="001A36BF"/>
    <w:rsid w:val="001A7C34"/>
    <w:rsid w:val="001B14A3"/>
    <w:rsid w:val="001C458E"/>
    <w:rsid w:val="00213694"/>
    <w:rsid w:val="002173E1"/>
    <w:rsid w:val="00220F34"/>
    <w:rsid w:val="00233D6C"/>
    <w:rsid w:val="002571BC"/>
    <w:rsid w:val="00280C96"/>
    <w:rsid w:val="002B028C"/>
    <w:rsid w:val="002B050B"/>
    <w:rsid w:val="002C18D0"/>
    <w:rsid w:val="002F1E9B"/>
    <w:rsid w:val="00301B51"/>
    <w:rsid w:val="00301DB7"/>
    <w:rsid w:val="00327890"/>
    <w:rsid w:val="00334443"/>
    <w:rsid w:val="00340AF4"/>
    <w:rsid w:val="0035402E"/>
    <w:rsid w:val="003624A3"/>
    <w:rsid w:val="00373A06"/>
    <w:rsid w:val="003B0E92"/>
    <w:rsid w:val="00401FC5"/>
    <w:rsid w:val="00411762"/>
    <w:rsid w:val="004520BB"/>
    <w:rsid w:val="004836B9"/>
    <w:rsid w:val="00483F11"/>
    <w:rsid w:val="00496C1D"/>
    <w:rsid w:val="004A231D"/>
    <w:rsid w:val="004F6C29"/>
    <w:rsid w:val="0057177A"/>
    <w:rsid w:val="0057233D"/>
    <w:rsid w:val="005A4D10"/>
    <w:rsid w:val="005B4E76"/>
    <w:rsid w:val="005B5F74"/>
    <w:rsid w:val="005E4CA8"/>
    <w:rsid w:val="00601690"/>
    <w:rsid w:val="00605666"/>
    <w:rsid w:val="006067D2"/>
    <w:rsid w:val="0063779E"/>
    <w:rsid w:val="00694B21"/>
    <w:rsid w:val="006E66B2"/>
    <w:rsid w:val="006E6893"/>
    <w:rsid w:val="0070512C"/>
    <w:rsid w:val="00706392"/>
    <w:rsid w:val="00774FA5"/>
    <w:rsid w:val="00786EF2"/>
    <w:rsid w:val="007A3AA6"/>
    <w:rsid w:val="007D159A"/>
    <w:rsid w:val="007E6D6C"/>
    <w:rsid w:val="00802EDE"/>
    <w:rsid w:val="00821140"/>
    <w:rsid w:val="008230F4"/>
    <w:rsid w:val="0082511E"/>
    <w:rsid w:val="00834375"/>
    <w:rsid w:val="008608C4"/>
    <w:rsid w:val="008B73CC"/>
    <w:rsid w:val="008C114C"/>
    <w:rsid w:val="008C499D"/>
    <w:rsid w:val="009058EF"/>
    <w:rsid w:val="0094075E"/>
    <w:rsid w:val="00943362"/>
    <w:rsid w:val="00963C84"/>
    <w:rsid w:val="009A0B82"/>
    <w:rsid w:val="009A2D89"/>
    <w:rsid w:val="00A3200D"/>
    <w:rsid w:val="00A42870"/>
    <w:rsid w:val="00A474E7"/>
    <w:rsid w:val="00A510B4"/>
    <w:rsid w:val="00AA129F"/>
    <w:rsid w:val="00AA2DBC"/>
    <w:rsid w:val="00AC4644"/>
    <w:rsid w:val="00B00B6A"/>
    <w:rsid w:val="00B10CC9"/>
    <w:rsid w:val="00B67579"/>
    <w:rsid w:val="00B722E5"/>
    <w:rsid w:val="00B7380F"/>
    <w:rsid w:val="00BB0846"/>
    <w:rsid w:val="00BC14A6"/>
    <w:rsid w:val="00BC5F35"/>
    <w:rsid w:val="00BC7487"/>
    <w:rsid w:val="00C142B0"/>
    <w:rsid w:val="00C355BC"/>
    <w:rsid w:val="00C37A72"/>
    <w:rsid w:val="00C51EC0"/>
    <w:rsid w:val="00C82C16"/>
    <w:rsid w:val="00C9103A"/>
    <w:rsid w:val="00C92BAE"/>
    <w:rsid w:val="00C93F88"/>
    <w:rsid w:val="00CA56AF"/>
    <w:rsid w:val="00CB2C8B"/>
    <w:rsid w:val="00CC0EE7"/>
    <w:rsid w:val="00D1547E"/>
    <w:rsid w:val="00DA3AD6"/>
    <w:rsid w:val="00DC6B36"/>
    <w:rsid w:val="00DE5BDF"/>
    <w:rsid w:val="00DF465C"/>
    <w:rsid w:val="00E02428"/>
    <w:rsid w:val="00E7624F"/>
    <w:rsid w:val="00E86D9F"/>
    <w:rsid w:val="00EB275B"/>
    <w:rsid w:val="00ED29F9"/>
    <w:rsid w:val="00F04F59"/>
    <w:rsid w:val="00F20518"/>
    <w:rsid w:val="00F21892"/>
    <w:rsid w:val="00F71E4F"/>
    <w:rsid w:val="00F72B7A"/>
    <w:rsid w:val="00F872C3"/>
    <w:rsid w:val="00FD35AC"/>
    <w:rsid w:val="00FF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7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723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E66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66B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1807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comp-myrat</dc:creator>
  <cp:lastModifiedBy>A. Dyshokov</cp:lastModifiedBy>
  <cp:revision>83</cp:revision>
  <cp:lastPrinted>2025-03-15T06:27:00Z</cp:lastPrinted>
  <dcterms:created xsi:type="dcterms:W3CDTF">2022-03-18T09:24:00Z</dcterms:created>
  <dcterms:modified xsi:type="dcterms:W3CDTF">2025-08-12T06:12:00Z</dcterms:modified>
</cp:coreProperties>
</file>